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3888" w14:textId="4C2414A2" w:rsidR="00982F18" w:rsidRPr="001D5F77" w:rsidRDefault="00D92706" w:rsidP="00982F18">
      <w:pPr>
        <w:pStyle w:val="Heading1"/>
        <w:jc w:val="center"/>
        <w:rPr>
          <w:color w:val="auto"/>
          <w:sz w:val="24"/>
          <w:szCs w:val="24"/>
        </w:rPr>
      </w:pPr>
      <w:r w:rsidRPr="001D5F77">
        <w:rPr>
          <w:color w:val="auto"/>
          <w:sz w:val="36"/>
          <w:szCs w:val="36"/>
        </w:rPr>
        <w:t xml:space="preserve">Saint Andrew </w:t>
      </w:r>
      <w:r w:rsidRPr="001D5F77">
        <w:rPr>
          <w:i/>
          <w:iCs/>
          <w:color w:val="auto"/>
          <w:sz w:val="36"/>
          <w:szCs w:val="36"/>
        </w:rPr>
        <w:t>Plan to Gather</w:t>
      </w:r>
      <w:r w:rsidRPr="001D5F77">
        <w:rPr>
          <w:i/>
          <w:iCs/>
          <w:color w:val="auto"/>
          <w:sz w:val="24"/>
          <w:szCs w:val="24"/>
        </w:rPr>
        <w:br/>
      </w:r>
      <w:r w:rsidR="00CB7477" w:rsidRPr="001D5F77">
        <w:rPr>
          <w:color w:val="auto"/>
          <w:sz w:val="28"/>
          <w:szCs w:val="28"/>
        </w:rPr>
        <w:t>Criteria for Phase Transition</w:t>
      </w:r>
      <w:r w:rsidR="00982F18" w:rsidRPr="001D5F77">
        <w:rPr>
          <w:color w:val="auto"/>
          <w:sz w:val="22"/>
          <w:szCs w:val="22"/>
        </w:rPr>
        <w:br/>
      </w:r>
      <w:r w:rsidR="00AD6F74" w:rsidRPr="00AD6F74">
        <w:rPr>
          <w:rStyle w:val="QuoteChar"/>
          <w:color w:val="000000" w:themeColor="text1"/>
          <w:sz w:val="22"/>
          <w:szCs w:val="22"/>
        </w:rPr>
        <w:t>Council Approved: April 15, 2021</w:t>
      </w:r>
    </w:p>
    <w:tbl>
      <w:tblPr>
        <w:tblStyle w:val="TableGrid"/>
        <w:tblW w:w="10187" w:type="dxa"/>
        <w:tblInd w:w="720" w:type="dxa"/>
        <w:tblLook w:val="04A0" w:firstRow="1" w:lastRow="0" w:firstColumn="1" w:lastColumn="0" w:noHBand="0" w:noVBand="1"/>
      </w:tblPr>
      <w:tblGrid>
        <w:gridCol w:w="5115"/>
        <w:gridCol w:w="5072"/>
      </w:tblGrid>
      <w:tr w:rsidR="001D5F77" w:rsidRPr="001D5F77" w14:paraId="3BFA55D2" w14:textId="77777777" w:rsidTr="00F70A29">
        <w:trPr>
          <w:trHeight w:val="2465"/>
        </w:trPr>
        <w:tc>
          <w:tcPr>
            <w:tcW w:w="10187" w:type="dxa"/>
            <w:gridSpan w:val="2"/>
            <w:shd w:val="clear" w:color="auto" w:fill="F2F2F2" w:themeFill="background1" w:themeFillShade="F2"/>
          </w:tcPr>
          <w:p w14:paraId="6BF733B8" w14:textId="3C5CA0C6" w:rsidR="00CB7477" w:rsidRPr="001D5F77" w:rsidRDefault="00D92706" w:rsidP="00CB7477">
            <w:pPr>
              <w:contextualSpacing/>
              <w:rPr>
                <w:rFonts w:cstheme="minorHAnsi"/>
              </w:rPr>
            </w:pPr>
            <w:r w:rsidRPr="001D5F77">
              <w:rPr>
                <w:rFonts w:cstheme="minorHAnsi"/>
              </w:rPr>
              <w:t>Data</w:t>
            </w:r>
            <w:r w:rsidR="00CB7477" w:rsidRPr="001D5F77">
              <w:rPr>
                <w:rFonts w:cstheme="minorHAnsi"/>
              </w:rPr>
              <w:t xml:space="preserve"> from the State DHS website will guide our decisions: </w:t>
            </w:r>
            <w:hyperlink r:id="rId5" w:tgtFrame="_blank" w:history="1">
              <w:r w:rsidR="00CB7477" w:rsidRPr="001D5F77">
                <w:rPr>
                  <w:rFonts w:cstheme="minorHAnsi"/>
                  <w:u w:val="single"/>
                </w:rPr>
                <w:t>https://www.dhs.wisconsin.gov/covid-19/local.htm</w:t>
              </w:r>
            </w:hyperlink>
            <w:r w:rsidR="00CB7477" w:rsidRPr="001D5F77">
              <w:rPr>
                <w:rFonts w:cstheme="minorHAnsi"/>
              </w:rPr>
              <w:t xml:space="preserve"> </w:t>
            </w:r>
          </w:p>
          <w:p w14:paraId="4F176A3B" w14:textId="77777777" w:rsidR="00CB7477" w:rsidRPr="001D5F77" w:rsidRDefault="00CB7477" w:rsidP="00CB7477">
            <w:pPr>
              <w:contextualSpacing/>
              <w:rPr>
                <w:rFonts w:cstheme="minorHAnsi"/>
              </w:rPr>
            </w:pPr>
          </w:p>
          <w:p w14:paraId="019A9D0E" w14:textId="2387C47B" w:rsidR="00B329B6" w:rsidRPr="001D5F77" w:rsidRDefault="00CB7477" w:rsidP="00B329B6">
            <w:pPr>
              <w:rPr>
                <w:rFonts w:cstheme="minorHAnsi"/>
              </w:rPr>
            </w:pPr>
            <w:r w:rsidRPr="001D5F77">
              <w:rPr>
                <w:rFonts w:cstheme="minorHAnsi"/>
              </w:rPr>
              <w:t>The Plan to Gather task force will look at the data specific to Marathon County every Wednesday, tracking</w:t>
            </w:r>
            <w:r w:rsidR="00B329B6" w:rsidRPr="001D5F77">
              <w:rPr>
                <w:rFonts w:cstheme="minorHAnsi"/>
              </w:rPr>
              <w:t xml:space="preserve">: </w:t>
            </w:r>
          </w:p>
          <w:p w14:paraId="73E0475D" w14:textId="530E283A" w:rsidR="00B329B6" w:rsidRPr="001D5F77" w:rsidRDefault="00B329B6" w:rsidP="00B329B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1D5F77">
              <w:rPr>
                <w:rFonts w:cstheme="minorHAnsi"/>
              </w:rPr>
              <w:t>Date Data is recorded</w:t>
            </w:r>
          </w:p>
          <w:p w14:paraId="686A9994" w14:textId="78A61E36" w:rsidR="00B329B6" w:rsidRPr="001D5F77" w:rsidRDefault="00B329B6" w:rsidP="00B329B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1D5F77">
              <w:rPr>
                <w:rFonts w:cstheme="minorHAnsi"/>
              </w:rPr>
              <w:t xml:space="preserve">Burden - defined as number of </w:t>
            </w:r>
            <w:r w:rsidR="00CB7477" w:rsidRPr="001D5F77">
              <w:rPr>
                <w:rFonts w:cstheme="minorHAnsi"/>
              </w:rPr>
              <w:t>COVID cases per 100,000 population</w:t>
            </w:r>
          </w:p>
          <w:p w14:paraId="629BD409" w14:textId="61189737" w:rsidR="00B329B6" w:rsidRPr="001D5F77" w:rsidRDefault="00B329B6" w:rsidP="00DF6C0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1D5F77">
              <w:rPr>
                <w:rFonts w:cstheme="minorHAnsi"/>
              </w:rPr>
              <w:t>Burden Status</w:t>
            </w:r>
            <w:r w:rsidR="00DF6C0D" w:rsidRPr="001D5F77">
              <w:rPr>
                <w:rFonts w:cstheme="minorHAnsi"/>
              </w:rPr>
              <w:t>*</w:t>
            </w:r>
          </w:p>
          <w:p w14:paraId="076E0DDF" w14:textId="4E8052AC" w:rsidR="00F70A29" w:rsidRPr="001D5F77" w:rsidRDefault="00F70A29" w:rsidP="00DF6C0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1D5F77">
              <w:rPr>
                <w:rFonts w:cstheme="minorHAnsi"/>
              </w:rPr>
              <w:t>Trajectory</w:t>
            </w:r>
          </w:p>
          <w:p w14:paraId="1745A26A" w14:textId="77200023" w:rsidR="00B329B6" w:rsidRPr="001D5F77" w:rsidRDefault="00DF6C0D" w:rsidP="00B329B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1D5F77">
              <w:rPr>
                <w:rFonts w:cstheme="minorHAnsi"/>
              </w:rPr>
              <w:t>Current</w:t>
            </w:r>
            <w:r w:rsidR="00B329B6" w:rsidRPr="001D5F77">
              <w:rPr>
                <w:rFonts w:cstheme="minorHAnsi"/>
              </w:rPr>
              <w:t xml:space="preserve"> Phase </w:t>
            </w:r>
            <w:r w:rsidRPr="001D5F77">
              <w:rPr>
                <w:rFonts w:cstheme="minorHAnsi"/>
              </w:rPr>
              <w:t xml:space="preserve">of the Saint Andrew </w:t>
            </w:r>
            <w:r w:rsidR="00B329B6" w:rsidRPr="001D5F77">
              <w:rPr>
                <w:rFonts w:cstheme="minorHAnsi"/>
                <w:i/>
                <w:iCs/>
              </w:rPr>
              <w:t>Plan to Gather</w:t>
            </w:r>
          </w:p>
          <w:p w14:paraId="01733664" w14:textId="3BE0EE31" w:rsidR="00CB7477" w:rsidRPr="001D5F77" w:rsidRDefault="00CB7477" w:rsidP="003F08E0">
            <w:pPr>
              <w:rPr>
                <w:rStyle w:val="IntenseEmphasis"/>
                <w:rFonts w:cstheme="minorHAnsi"/>
                <w:i w:val="0"/>
                <w:iCs w:val="0"/>
                <w:color w:val="auto"/>
              </w:rPr>
            </w:pPr>
          </w:p>
        </w:tc>
      </w:tr>
      <w:tr w:rsidR="001D5F77" w:rsidRPr="001D5F77" w14:paraId="62ED0761" w14:textId="77777777" w:rsidTr="00DD138D">
        <w:trPr>
          <w:trHeight w:val="812"/>
        </w:trPr>
        <w:tc>
          <w:tcPr>
            <w:tcW w:w="10187" w:type="dxa"/>
            <w:gridSpan w:val="2"/>
            <w:shd w:val="clear" w:color="auto" w:fill="D9D9D9" w:themeFill="background1" w:themeFillShade="D9"/>
          </w:tcPr>
          <w:p w14:paraId="0DBB3BAD" w14:textId="6193DF96" w:rsidR="00B329B6" w:rsidRPr="001D5F77" w:rsidRDefault="00D92706" w:rsidP="00CB7477">
            <w:pPr>
              <w:pStyle w:val="ListParagraph"/>
              <w:ind w:left="0"/>
              <w:rPr>
                <w:rStyle w:val="IntenseEmphasis"/>
                <w:i w:val="0"/>
                <w:iCs w:val="0"/>
                <w:color w:val="auto"/>
              </w:rPr>
            </w:pPr>
            <w:r w:rsidRPr="001D5F77">
              <w:rPr>
                <w:rStyle w:val="IntenseEmphasis"/>
                <w:i w:val="0"/>
                <w:iCs w:val="0"/>
                <w:color w:val="auto"/>
              </w:rPr>
              <w:t xml:space="preserve">The guiding authority for our decision making will be recommendations from the Wisconsin Council of Churches for “Returning to Church.”  </w:t>
            </w:r>
            <w:hyperlink r:id="rId6" w:history="1">
              <w:r w:rsidR="00B329B6" w:rsidRPr="001D5F77">
                <w:rPr>
                  <w:rStyle w:val="Hyperlink"/>
                  <w:color w:val="auto"/>
                </w:rPr>
                <w:t>https://www.wichurches.org/2021/01/14/returning-to-church/</w:t>
              </w:r>
            </w:hyperlink>
            <w:r w:rsidR="00A60AF5" w:rsidRPr="001D5F77">
              <w:rPr>
                <w:rStyle w:val="Hyperlink"/>
                <w:color w:val="auto"/>
                <w:u w:val="none"/>
              </w:rPr>
              <w:t xml:space="preserve"> focusing on burden status which is impacted by vaccination rates and percent positive cases.</w:t>
            </w:r>
            <w:r w:rsidR="00A60AF5" w:rsidRPr="001D5F77">
              <w:rPr>
                <w:rStyle w:val="Hyperlink"/>
                <w:color w:val="auto"/>
              </w:rPr>
              <w:t xml:space="preserve"> </w:t>
            </w:r>
          </w:p>
        </w:tc>
      </w:tr>
      <w:tr w:rsidR="00CB7477" w14:paraId="624F097E" w14:textId="77777777" w:rsidTr="00AD6F74">
        <w:trPr>
          <w:trHeight w:val="1583"/>
        </w:trPr>
        <w:tc>
          <w:tcPr>
            <w:tcW w:w="10187" w:type="dxa"/>
            <w:gridSpan w:val="2"/>
            <w:shd w:val="clear" w:color="auto" w:fill="F2F2F2" w:themeFill="background1" w:themeFillShade="F2"/>
          </w:tcPr>
          <w:p w14:paraId="406A3B79" w14:textId="7DB9B459" w:rsidR="00DF6C0D" w:rsidRDefault="00D60A90" w:rsidP="00DF6C0D">
            <w:pPr>
              <w:rPr>
                <w:rStyle w:val="IntenseEmphasis"/>
                <w:i w:val="0"/>
                <w:iCs w:val="0"/>
                <w:color w:val="auto"/>
              </w:rPr>
            </w:pPr>
            <w:r w:rsidRPr="00D60A90">
              <w:rPr>
                <w:rStyle w:val="IntenseEmphasis"/>
                <w:i w:val="0"/>
                <w:iCs w:val="0"/>
                <w:color w:val="auto"/>
              </w:rPr>
              <w:t xml:space="preserve">We will return to gathering in </w:t>
            </w:r>
            <w:r w:rsidRPr="00D60A90">
              <w:rPr>
                <w:rStyle w:val="IntenseEmphasis"/>
                <w:b/>
                <w:bCs/>
                <w:i w:val="0"/>
                <w:iCs w:val="0"/>
                <w:color w:val="auto"/>
              </w:rPr>
              <w:t>THREE PHASES</w:t>
            </w:r>
            <w:r w:rsidRPr="00D60A90">
              <w:rPr>
                <w:rStyle w:val="IntenseEmphasis"/>
                <w:i w:val="0"/>
                <w:iCs w:val="0"/>
                <w:color w:val="auto"/>
              </w:rPr>
              <w:t xml:space="preserve"> detailed in the document, </w:t>
            </w:r>
            <w:r w:rsidRPr="00D60A90">
              <w:rPr>
                <w:rStyle w:val="IntenseEmphasis"/>
                <w:color w:val="auto"/>
              </w:rPr>
              <w:t>“Plan to Gather.”</w:t>
            </w:r>
            <w:r>
              <w:rPr>
                <w:rStyle w:val="IntenseEmphasis"/>
                <w:color w:val="auto"/>
              </w:rPr>
              <w:t xml:space="preserve"> </w:t>
            </w:r>
          </w:p>
          <w:p w14:paraId="54412BE6" w14:textId="1BC40DEF" w:rsidR="00D60A90" w:rsidRPr="00D60A90" w:rsidRDefault="003F08E0" w:rsidP="00D60A9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t>If in phase 2 or 3, we</w:t>
            </w:r>
            <w:r w:rsidR="00D60A90">
              <w:rPr>
                <w:rStyle w:val="IntenseEmphasis"/>
                <w:i w:val="0"/>
                <w:iCs w:val="0"/>
                <w:color w:val="auto"/>
              </w:rPr>
              <w:t xml:space="preserve"> will fall back to </w:t>
            </w:r>
            <w:r>
              <w:rPr>
                <w:rStyle w:val="IntenseEmphasis"/>
                <w:i w:val="0"/>
                <w:iCs w:val="0"/>
                <w:color w:val="auto"/>
              </w:rPr>
              <w:t>the</w:t>
            </w:r>
            <w:r w:rsidR="00D60A90">
              <w:rPr>
                <w:rStyle w:val="IntenseEmphasis"/>
                <w:i w:val="0"/>
                <w:iCs w:val="0"/>
                <w:color w:val="auto"/>
              </w:rPr>
              <w:t xml:space="preserve"> previous phase if</w:t>
            </w:r>
            <w:r w:rsidR="00D60A90" w:rsidRPr="00D60A90">
              <w:rPr>
                <w:rFonts w:cstheme="minorHAnsi"/>
              </w:rPr>
              <w:t xml:space="preserve"> an increased burden occurs resulting in a “moderately high” or higher activity level for two consecutive week</w:t>
            </w:r>
            <w:r w:rsidR="00F70A29">
              <w:rPr>
                <w:rFonts w:cstheme="minorHAnsi"/>
              </w:rPr>
              <w:t>s.</w:t>
            </w:r>
          </w:p>
          <w:p w14:paraId="20972ABB" w14:textId="3488521E" w:rsidR="00D60A90" w:rsidRPr="00D60A90" w:rsidRDefault="003F08E0" w:rsidP="003F08E0">
            <w:pPr>
              <w:pStyle w:val="ListParagraph"/>
              <w:numPr>
                <w:ilvl w:val="0"/>
                <w:numId w:val="11"/>
              </w:num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t xml:space="preserve">When gathering in Phase 2 or 3 training is conducted for volunteers assisting with worship and custodial support is available at 50% with volunteers in place for cleaning. </w:t>
            </w:r>
          </w:p>
        </w:tc>
      </w:tr>
      <w:tr w:rsidR="00DF6C0D" w14:paraId="71813AC2" w14:textId="77777777" w:rsidTr="00F5255C">
        <w:trPr>
          <w:trHeight w:val="638"/>
        </w:trPr>
        <w:tc>
          <w:tcPr>
            <w:tcW w:w="10187" w:type="dxa"/>
            <w:gridSpan w:val="2"/>
            <w:shd w:val="clear" w:color="auto" w:fill="D9D9D9" w:themeFill="background1" w:themeFillShade="D9"/>
          </w:tcPr>
          <w:p w14:paraId="36889C8F" w14:textId="77777777" w:rsidR="00DF6C0D" w:rsidRDefault="00DF6C0D" w:rsidP="00DF6C0D">
            <w:pPr>
              <w:pStyle w:val="ListParagraph"/>
              <w:ind w:left="0"/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t xml:space="preserve">We remain in </w:t>
            </w:r>
            <w:r w:rsidRPr="00DF6C0D">
              <w:rPr>
                <w:rStyle w:val="IntenseEmphasis"/>
                <w:b/>
                <w:bCs/>
                <w:i w:val="0"/>
                <w:iCs w:val="0"/>
                <w:color w:val="auto"/>
              </w:rPr>
              <w:t>Phase ONE</w:t>
            </w:r>
            <w:r>
              <w:rPr>
                <w:rStyle w:val="IntenseEmphasis"/>
                <w:i w:val="0"/>
                <w:iCs w:val="0"/>
                <w:color w:val="auto"/>
              </w:rPr>
              <w:t xml:space="preserve"> while these things are true: </w:t>
            </w:r>
          </w:p>
          <w:p w14:paraId="2BFA3C10" w14:textId="77777777" w:rsidR="00F70A29" w:rsidRDefault="00DF6C0D" w:rsidP="00F70A29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t xml:space="preserve">Burden rates are High, Very High, or Critically High </w:t>
            </w:r>
          </w:p>
          <w:p w14:paraId="0D2C2482" w14:textId="023E52C7" w:rsidR="00CA1792" w:rsidRPr="00F70A29" w:rsidRDefault="00CA1792" w:rsidP="00CA1792">
            <w:pPr>
              <w:pStyle w:val="ListParagraph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DF6C0D" w14:paraId="01B4F7CC" w14:textId="77777777" w:rsidTr="00F5255C">
        <w:trPr>
          <w:trHeight w:val="629"/>
        </w:trPr>
        <w:tc>
          <w:tcPr>
            <w:tcW w:w="10187" w:type="dxa"/>
            <w:gridSpan w:val="2"/>
            <w:shd w:val="clear" w:color="auto" w:fill="F2F2F2" w:themeFill="background1" w:themeFillShade="F2"/>
          </w:tcPr>
          <w:p w14:paraId="4D90DEC4" w14:textId="618D4430" w:rsidR="00DF6C0D" w:rsidRPr="000C38A5" w:rsidRDefault="00DF6C0D" w:rsidP="00DF6C0D">
            <w:pPr>
              <w:pStyle w:val="ListParagraph"/>
              <w:ind w:left="0"/>
              <w:rPr>
                <w:rStyle w:val="IntenseEmphasis"/>
                <w:i w:val="0"/>
                <w:iCs w:val="0"/>
                <w:color w:val="auto"/>
              </w:rPr>
            </w:pPr>
            <w:r w:rsidRPr="000C38A5">
              <w:rPr>
                <w:rStyle w:val="IntenseEmphasis"/>
                <w:i w:val="0"/>
                <w:iCs w:val="0"/>
                <w:color w:val="auto"/>
              </w:rPr>
              <w:t xml:space="preserve">We move to </w:t>
            </w:r>
            <w:r w:rsidRPr="000C38A5">
              <w:rPr>
                <w:rStyle w:val="IntenseEmphasis"/>
                <w:b/>
                <w:bCs/>
                <w:i w:val="0"/>
                <w:iCs w:val="0"/>
                <w:color w:val="auto"/>
              </w:rPr>
              <w:t>Phase TWO</w:t>
            </w:r>
            <w:r w:rsidRPr="000C38A5">
              <w:rPr>
                <w:rStyle w:val="IntenseEmphasis"/>
                <w:i w:val="0"/>
                <w:iCs w:val="0"/>
                <w:color w:val="auto"/>
              </w:rPr>
              <w:t xml:space="preserve"> when: </w:t>
            </w:r>
          </w:p>
          <w:p w14:paraId="3CE5ED4F" w14:textId="77777777" w:rsidR="00F70A29" w:rsidRPr="00CA1792" w:rsidRDefault="00DF6C0D" w:rsidP="00AD6F74">
            <w:pPr>
              <w:pStyle w:val="ListParagraph"/>
              <w:numPr>
                <w:ilvl w:val="0"/>
                <w:numId w:val="9"/>
              </w:numPr>
              <w:rPr>
                <w:rStyle w:val="IntenseEmphasis"/>
                <w:color w:val="auto"/>
              </w:rPr>
            </w:pPr>
            <w:r w:rsidRPr="000C38A5">
              <w:rPr>
                <w:rStyle w:val="IntenseEmphasis"/>
                <w:i w:val="0"/>
                <w:iCs w:val="0"/>
                <w:color w:val="auto"/>
              </w:rPr>
              <w:t xml:space="preserve">Burden rates are </w:t>
            </w:r>
            <w:r w:rsidRPr="00A95E95">
              <w:rPr>
                <w:rStyle w:val="IntenseEmphasis"/>
                <w:i w:val="0"/>
                <w:iCs w:val="0"/>
                <w:color w:val="auto"/>
              </w:rPr>
              <w:t>Moderat</w:t>
            </w:r>
            <w:r w:rsidR="00D41C46" w:rsidRPr="00A95E95">
              <w:rPr>
                <w:rStyle w:val="IntenseEmphasis"/>
                <w:i w:val="0"/>
                <w:iCs w:val="0"/>
                <w:color w:val="auto"/>
              </w:rPr>
              <w:t>ely High*</w:t>
            </w:r>
          </w:p>
          <w:p w14:paraId="05B812C6" w14:textId="39DF0C41" w:rsidR="00CA1792" w:rsidRPr="00AD6F74" w:rsidRDefault="00CA1792" w:rsidP="00CA1792">
            <w:pPr>
              <w:pStyle w:val="ListParagraph"/>
              <w:rPr>
                <w:rStyle w:val="IntenseEmphasis"/>
                <w:color w:val="auto"/>
              </w:rPr>
            </w:pPr>
          </w:p>
        </w:tc>
      </w:tr>
      <w:tr w:rsidR="00DF6C0D" w14:paraId="1E99028B" w14:textId="77777777" w:rsidTr="00F5255C">
        <w:trPr>
          <w:trHeight w:val="710"/>
        </w:trPr>
        <w:tc>
          <w:tcPr>
            <w:tcW w:w="10187" w:type="dxa"/>
            <w:gridSpan w:val="2"/>
            <w:shd w:val="clear" w:color="auto" w:fill="D9D9D9" w:themeFill="background1" w:themeFillShade="D9"/>
          </w:tcPr>
          <w:p w14:paraId="445DD2A6" w14:textId="78D9802A" w:rsidR="00DF6C0D" w:rsidRPr="000C38A5" w:rsidRDefault="00982F18" w:rsidP="00DF6C0D">
            <w:pPr>
              <w:pStyle w:val="ListParagraph"/>
              <w:ind w:left="0"/>
              <w:rPr>
                <w:rStyle w:val="IntenseEmphasis"/>
                <w:i w:val="0"/>
                <w:iCs w:val="0"/>
                <w:color w:val="auto"/>
              </w:rPr>
            </w:pPr>
            <w:r w:rsidRPr="000C38A5">
              <w:rPr>
                <w:rStyle w:val="IntenseEmphasis"/>
                <w:i w:val="0"/>
                <w:iCs w:val="0"/>
                <w:color w:val="auto"/>
              </w:rPr>
              <w:t xml:space="preserve">We move to </w:t>
            </w:r>
            <w:r w:rsidRPr="000C38A5">
              <w:rPr>
                <w:rStyle w:val="IntenseEmphasis"/>
                <w:b/>
                <w:bCs/>
                <w:i w:val="0"/>
                <w:iCs w:val="0"/>
                <w:color w:val="auto"/>
              </w:rPr>
              <w:t>Phase THREE</w:t>
            </w:r>
            <w:r w:rsidRPr="000C38A5">
              <w:rPr>
                <w:rStyle w:val="IntenseEmphasis"/>
                <w:i w:val="0"/>
                <w:iCs w:val="0"/>
                <w:color w:val="auto"/>
              </w:rPr>
              <w:t xml:space="preserve">/Return to Full Functioning when: </w:t>
            </w:r>
          </w:p>
          <w:p w14:paraId="001B6BEC" w14:textId="77777777" w:rsidR="00F70A29" w:rsidRDefault="00982F18" w:rsidP="00AD6F74">
            <w:pPr>
              <w:pStyle w:val="ListParagraph"/>
              <w:numPr>
                <w:ilvl w:val="0"/>
                <w:numId w:val="10"/>
              </w:numPr>
              <w:rPr>
                <w:rStyle w:val="IntenseEmphasis"/>
                <w:i w:val="0"/>
                <w:iCs w:val="0"/>
                <w:color w:val="auto"/>
              </w:rPr>
            </w:pPr>
            <w:r w:rsidRPr="000C38A5">
              <w:rPr>
                <w:rStyle w:val="IntenseEmphasis"/>
                <w:i w:val="0"/>
                <w:iCs w:val="0"/>
                <w:color w:val="auto"/>
              </w:rPr>
              <w:t xml:space="preserve">Burden rates are </w:t>
            </w:r>
            <w:r w:rsidR="00F70A29" w:rsidRPr="000C38A5">
              <w:rPr>
                <w:rStyle w:val="IntenseEmphasis"/>
                <w:i w:val="0"/>
                <w:iCs w:val="0"/>
                <w:color w:val="auto"/>
              </w:rPr>
              <w:t xml:space="preserve">Moderate or </w:t>
            </w:r>
            <w:proofErr w:type="gramStart"/>
            <w:r w:rsidR="00F70A29" w:rsidRPr="000C38A5">
              <w:rPr>
                <w:rStyle w:val="IntenseEmphasis"/>
                <w:i w:val="0"/>
                <w:iCs w:val="0"/>
                <w:color w:val="auto"/>
              </w:rPr>
              <w:t>Low</w:t>
            </w:r>
            <w:proofErr w:type="gramEnd"/>
          </w:p>
          <w:p w14:paraId="1692F3A0" w14:textId="5BCDC56A" w:rsidR="00CA1792" w:rsidRPr="00AD6F74" w:rsidRDefault="00CA1792" w:rsidP="00CA1792">
            <w:pPr>
              <w:pStyle w:val="ListParagraph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3F08E0" w14:paraId="6C03B3BF" w14:textId="77777777" w:rsidTr="00DD138D">
        <w:trPr>
          <w:trHeight w:val="1060"/>
        </w:trPr>
        <w:tc>
          <w:tcPr>
            <w:tcW w:w="5115" w:type="dxa"/>
            <w:shd w:val="clear" w:color="auto" w:fill="F2F2F2" w:themeFill="background1" w:themeFillShade="F2"/>
          </w:tcPr>
          <w:p w14:paraId="3DA2B0FA" w14:textId="22BC93C9" w:rsidR="003F08E0" w:rsidRPr="001355C9" w:rsidRDefault="003F08E0" w:rsidP="003F08E0">
            <w:pPr>
              <w:rPr>
                <w:rFonts w:cstheme="minorHAnsi"/>
              </w:rPr>
            </w:pPr>
            <w:r w:rsidRPr="001355C9">
              <w:rPr>
                <w:rFonts w:cstheme="minorHAnsi"/>
              </w:rPr>
              <w:t>*Burden Status Notes</w:t>
            </w:r>
          </w:p>
          <w:p w14:paraId="256C3605" w14:textId="254A2392" w:rsidR="003F08E0" w:rsidRPr="001355C9" w:rsidRDefault="003F08E0" w:rsidP="003F08E0">
            <w:pPr>
              <w:pStyle w:val="ListParagraph"/>
              <w:numPr>
                <w:ilvl w:val="1"/>
                <w:numId w:val="7"/>
              </w:numPr>
              <w:ind w:left="720"/>
              <w:rPr>
                <w:rFonts w:cstheme="minorHAnsi"/>
              </w:rPr>
            </w:pPr>
            <w:r w:rsidRPr="001355C9">
              <w:rPr>
                <w:rFonts w:cstheme="minorHAnsi"/>
              </w:rPr>
              <w:t>Low = Burden # is &lt; or equal to 10</w:t>
            </w:r>
          </w:p>
          <w:p w14:paraId="4361376E" w14:textId="042439C1" w:rsidR="003F08E0" w:rsidRPr="001355C9" w:rsidRDefault="003F08E0" w:rsidP="003F08E0">
            <w:pPr>
              <w:pStyle w:val="ListParagraph"/>
              <w:numPr>
                <w:ilvl w:val="1"/>
                <w:numId w:val="7"/>
              </w:numPr>
              <w:ind w:left="720"/>
              <w:rPr>
                <w:rFonts w:cstheme="minorHAnsi"/>
              </w:rPr>
            </w:pPr>
            <w:r w:rsidRPr="001355C9">
              <w:rPr>
                <w:rFonts w:cstheme="minorHAnsi"/>
              </w:rPr>
              <w:t>Moderate = Burden # is &gt; 10 but &lt; 50</w:t>
            </w:r>
          </w:p>
          <w:p w14:paraId="45FEC025" w14:textId="77777777" w:rsidR="003F08E0" w:rsidRDefault="003F08E0" w:rsidP="003F08E0">
            <w:pPr>
              <w:pStyle w:val="ListParagraph"/>
              <w:numPr>
                <w:ilvl w:val="1"/>
                <w:numId w:val="7"/>
              </w:numPr>
              <w:ind w:left="720"/>
              <w:rPr>
                <w:rFonts w:cstheme="minorHAnsi"/>
              </w:rPr>
            </w:pPr>
            <w:r w:rsidRPr="001355C9">
              <w:rPr>
                <w:rFonts w:cstheme="minorHAnsi"/>
              </w:rPr>
              <w:t>Moderately High = Burden # is &gt; 50 but &lt; 100</w:t>
            </w:r>
          </w:p>
          <w:p w14:paraId="572D92B9" w14:textId="3707EC3D" w:rsidR="00CA1792" w:rsidRPr="001355C9" w:rsidRDefault="00CA1792" w:rsidP="00CA1792">
            <w:pPr>
              <w:pStyle w:val="ListParagraph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F2F2F2" w:themeFill="background1" w:themeFillShade="F2"/>
          </w:tcPr>
          <w:p w14:paraId="50177488" w14:textId="77777777" w:rsidR="003F08E0" w:rsidRPr="001355C9" w:rsidRDefault="003F08E0" w:rsidP="003F08E0">
            <w:pPr>
              <w:pStyle w:val="ListParagraph"/>
              <w:ind w:left="436"/>
              <w:rPr>
                <w:rFonts w:cstheme="minorHAnsi"/>
              </w:rPr>
            </w:pPr>
          </w:p>
          <w:p w14:paraId="06C50A1D" w14:textId="7CEDF686" w:rsidR="003F08E0" w:rsidRPr="001355C9" w:rsidRDefault="003F08E0" w:rsidP="003F08E0">
            <w:pPr>
              <w:pStyle w:val="ListParagraph"/>
              <w:numPr>
                <w:ilvl w:val="1"/>
                <w:numId w:val="7"/>
              </w:numPr>
              <w:ind w:left="436"/>
              <w:rPr>
                <w:rFonts w:cstheme="minorHAnsi"/>
              </w:rPr>
            </w:pPr>
            <w:r w:rsidRPr="001355C9">
              <w:rPr>
                <w:rFonts w:cstheme="minorHAnsi"/>
              </w:rPr>
              <w:t>High = Burden # is &gt; 100</w:t>
            </w:r>
          </w:p>
          <w:p w14:paraId="5021A146" w14:textId="07BC9008" w:rsidR="003F08E0" w:rsidRPr="001355C9" w:rsidRDefault="003F08E0" w:rsidP="003F08E0">
            <w:pPr>
              <w:pStyle w:val="ListParagraph"/>
              <w:numPr>
                <w:ilvl w:val="1"/>
                <w:numId w:val="7"/>
              </w:numPr>
              <w:ind w:left="436"/>
              <w:rPr>
                <w:rFonts w:cstheme="minorHAnsi"/>
              </w:rPr>
            </w:pPr>
            <w:r w:rsidRPr="001355C9">
              <w:rPr>
                <w:rFonts w:cstheme="minorHAnsi"/>
              </w:rPr>
              <w:t>Very High = Burden # is &gt; 350</w:t>
            </w:r>
          </w:p>
          <w:p w14:paraId="6F034890" w14:textId="0683C3B0" w:rsidR="003F08E0" w:rsidRPr="001355C9" w:rsidRDefault="003F08E0" w:rsidP="003F08E0">
            <w:pPr>
              <w:pStyle w:val="ListParagraph"/>
              <w:numPr>
                <w:ilvl w:val="1"/>
                <w:numId w:val="7"/>
              </w:numPr>
              <w:ind w:left="436"/>
              <w:rPr>
                <w:rStyle w:val="IntenseEmphasis"/>
                <w:color w:val="auto"/>
              </w:rPr>
            </w:pPr>
            <w:r w:rsidRPr="001355C9">
              <w:rPr>
                <w:rFonts w:cstheme="minorHAnsi"/>
              </w:rPr>
              <w:t>Critically High = Burden # is &gt; 1,000</w:t>
            </w:r>
          </w:p>
        </w:tc>
      </w:tr>
    </w:tbl>
    <w:p w14:paraId="7E336A11" w14:textId="77777777" w:rsidR="00CB7477" w:rsidRPr="00CB7477" w:rsidRDefault="00CB7477" w:rsidP="003F08E0">
      <w:pPr>
        <w:rPr>
          <w:rStyle w:val="IntenseEmphasis"/>
        </w:rPr>
      </w:pPr>
    </w:p>
    <w:sectPr w:rsidR="00CB7477" w:rsidRPr="00CB7477" w:rsidSect="00CB74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0C56"/>
    <w:multiLevelType w:val="hybridMultilevel"/>
    <w:tmpl w:val="DF7C39AC"/>
    <w:lvl w:ilvl="0" w:tplc="14AA0B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01B23"/>
    <w:multiLevelType w:val="hybridMultilevel"/>
    <w:tmpl w:val="3B76974C"/>
    <w:lvl w:ilvl="0" w:tplc="14AA0B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86187"/>
    <w:multiLevelType w:val="hybridMultilevel"/>
    <w:tmpl w:val="31F27B28"/>
    <w:lvl w:ilvl="0" w:tplc="7E9C92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800CC"/>
    <w:multiLevelType w:val="hybridMultilevel"/>
    <w:tmpl w:val="93D4A4CE"/>
    <w:lvl w:ilvl="0" w:tplc="14AA0B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1008B"/>
    <w:multiLevelType w:val="hybridMultilevel"/>
    <w:tmpl w:val="BF9EBF04"/>
    <w:lvl w:ilvl="0" w:tplc="14AA0B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60C24CC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30BFD"/>
    <w:multiLevelType w:val="hybridMultilevel"/>
    <w:tmpl w:val="21B68ABA"/>
    <w:lvl w:ilvl="0" w:tplc="14AA0B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80846"/>
    <w:multiLevelType w:val="hybridMultilevel"/>
    <w:tmpl w:val="4EAEC982"/>
    <w:lvl w:ilvl="0" w:tplc="14AA0B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5510"/>
    <w:multiLevelType w:val="hybridMultilevel"/>
    <w:tmpl w:val="195C4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43C05"/>
    <w:multiLevelType w:val="hybridMultilevel"/>
    <w:tmpl w:val="A77833D8"/>
    <w:lvl w:ilvl="0" w:tplc="14AA0B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73B17"/>
    <w:multiLevelType w:val="hybridMultilevel"/>
    <w:tmpl w:val="D752FBBA"/>
    <w:lvl w:ilvl="0" w:tplc="7E9C92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A75E8"/>
    <w:multiLevelType w:val="hybridMultilevel"/>
    <w:tmpl w:val="095087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77"/>
    <w:rsid w:val="000115C8"/>
    <w:rsid w:val="00062EEF"/>
    <w:rsid w:val="00076B76"/>
    <w:rsid w:val="000C38A5"/>
    <w:rsid w:val="001355C9"/>
    <w:rsid w:val="001B0E0B"/>
    <w:rsid w:val="001D5F77"/>
    <w:rsid w:val="00235A8E"/>
    <w:rsid w:val="00394DCC"/>
    <w:rsid w:val="003F08E0"/>
    <w:rsid w:val="00405D9D"/>
    <w:rsid w:val="00452831"/>
    <w:rsid w:val="004B7B32"/>
    <w:rsid w:val="004C079B"/>
    <w:rsid w:val="004E64F8"/>
    <w:rsid w:val="00720660"/>
    <w:rsid w:val="0078618B"/>
    <w:rsid w:val="00846F78"/>
    <w:rsid w:val="00896D42"/>
    <w:rsid w:val="00905CEB"/>
    <w:rsid w:val="00917B0E"/>
    <w:rsid w:val="009578F6"/>
    <w:rsid w:val="00982F18"/>
    <w:rsid w:val="00A60AF5"/>
    <w:rsid w:val="00A95E95"/>
    <w:rsid w:val="00AD6F74"/>
    <w:rsid w:val="00B329B6"/>
    <w:rsid w:val="00B83D3D"/>
    <w:rsid w:val="00CA1792"/>
    <w:rsid w:val="00CB7477"/>
    <w:rsid w:val="00CF3286"/>
    <w:rsid w:val="00D03706"/>
    <w:rsid w:val="00D41C46"/>
    <w:rsid w:val="00D60A90"/>
    <w:rsid w:val="00D92706"/>
    <w:rsid w:val="00DD138D"/>
    <w:rsid w:val="00DF6C0D"/>
    <w:rsid w:val="00E04608"/>
    <w:rsid w:val="00F13848"/>
    <w:rsid w:val="00F5255C"/>
    <w:rsid w:val="00F7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88B00"/>
  <w15:chartTrackingRefBased/>
  <w15:docId w15:val="{F166B7D9-CF6F-415E-A221-212EFEE9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74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4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B747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B7477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B7477"/>
    <w:pPr>
      <w:ind w:left="720"/>
      <w:contextualSpacing/>
    </w:pPr>
  </w:style>
  <w:style w:type="table" w:styleId="TableGrid">
    <w:name w:val="Table Grid"/>
    <w:basedOn w:val="TableNormal"/>
    <w:uiPriority w:val="59"/>
    <w:rsid w:val="00CB7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29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9B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82F1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82F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2F1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Jenn</dc:creator>
  <cp:keywords/>
  <dc:description/>
  <cp:lastModifiedBy>Bob Wiederhoeft</cp:lastModifiedBy>
  <cp:revision>9</cp:revision>
  <cp:lastPrinted>2021-03-26T00:36:00Z</cp:lastPrinted>
  <dcterms:created xsi:type="dcterms:W3CDTF">2021-04-16T01:06:00Z</dcterms:created>
  <dcterms:modified xsi:type="dcterms:W3CDTF">2021-04-23T15:44:00Z</dcterms:modified>
</cp:coreProperties>
</file>